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0"/>
          <w:szCs w:val="20"/>
        </w:rPr>
      </w:pP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-107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Л Е Н И 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января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находящийся по адресу: г. Сур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2 ст. 12.2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Казбека Феликсовича, </w:t>
      </w:r>
      <w:r>
        <w:rPr>
          <w:rStyle w:val="cat-UserDefinedgrp-33rplc-9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мин. </w:t>
      </w:r>
      <w:r>
        <w:rPr>
          <w:rFonts w:ascii="Times New Roman" w:eastAsia="Times New Roman" w:hAnsi="Times New Roman" w:cs="Times New Roman"/>
          <w:sz w:val="25"/>
          <w:szCs w:val="25"/>
        </w:rPr>
        <w:t>Биремов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районе д. 10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средством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Style w:val="cat-UserDefinedgrp-34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без установленного на предусмотренном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 </w:t>
      </w:r>
      <w:r>
        <w:rPr>
          <w:rFonts w:ascii="Times New Roman" w:eastAsia="Times New Roman" w:hAnsi="Times New Roman" w:cs="Times New Roman"/>
          <w:sz w:val="25"/>
          <w:szCs w:val="25"/>
        </w:rPr>
        <w:t>переднего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осударственн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регистрационн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знак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чем нарушил п.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Основных положений Правил дорожного движения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Биремов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заседани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вину не признал,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ходатайств не заявлял.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(далее по тексту Основные положения)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 2 ст. 12.2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25.12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в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Биремов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районе д. 10 по ул. </w:t>
      </w:r>
      <w:r>
        <w:rPr>
          <w:rFonts w:ascii="Times New Roman" w:eastAsia="Times New Roman" w:hAnsi="Times New Roman" w:cs="Times New Roman"/>
          <w:sz w:val="25"/>
          <w:szCs w:val="25"/>
        </w:rPr>
        <w:t>Аэрофлотская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г. Сургуте ХМАО-Югры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управлял транспортным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UserDefinedgrp-35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без установленного на предусмотренном месте переднего государственного регистрационного знака,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 сотрудника полиции, в котором изложены обстоятельства административного правонарушения;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</w:t>
      </w:r>
      <w:r>
        <w:rPr>
          <w:rFonts w:ascii="Times New Roman" w:eastAsia="Times New Roman" w:hAnsi="Times New Roman" w:cs="Times New Roman"/>
          <w:sz w:val="25"/>
          <w:szCs w:val="25"/>
        </w:rPr>
        <w:t>р</w:t>
      </w:r>
      <w:r>
        <w:rPr>
          <w:rFonts w:ascii="Times New Roman" w:eastAsia="Times New Roman" w:hAnsi="Times New Roman" w:cs="Times New Roman"/>
          <w:sz w:val="25"/>
          <w:szCs w:val="25"/>
        </w:rPr>
        <w:t>точка операций с ВУ;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ТС,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фото-фиксация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правонарушения, предусмотренного ч. 2 ст. 12.2 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по ч. 2 ст. 12.2 КоАП РФ – </w:t>
      </w:r>
      <w:r>
        <w:rPr>
          <w:rFonts w:ascii="Roboto" w:eastAsia="Roboto" w:hAnsi="Roboto" w:cs="Roboto"/>
          <w:sz w:val="25"/>
          <w:szCs w:val="25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5"/>
          <w:szCs w:val="25"/>
        </w:rPr>
        <w:t>смягчающи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4.2 КоАП РФ, суд </w:t>
      </w:r>
      <w:r>
        <w:rPr>
          <w:rFonts w:ascii="Times New Roman" w:eastAsia="Times New Roman" w:hAnsi="Times New Roman" w:cs="Times New Roman"/>
          <w:sz w:val="25"/>
          <w:szCs w:val="25"/>
        </w:rPr>
        <w:t>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 w:line="259" w:lineRule="auto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4.1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 назначении административного наказания, судом учтены характер совершенного административного правонарушения, личность виновного, его имущественное положение и отношение к содеянному,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 О С Т А Н О В И 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Биремова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Казбека Феликсовича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правонарушения, предусмотренного ч.2 ст.12.2 КоАП РФ и назначить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000 (пяти тысяч) рублей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 w:line="259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«28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</w:t>
      </w:r>
      <w:r>
        <w:rPr>
          <w:rFonts w:ascii="Times New Roman" w:eastAsia="Times New Roman" w:hAnsi="Times New Roman" w:cs="Times New Roman"/>
          <w:sz w:val="20"/>
          <w:szCs w:val="20"/>
        </w:rPr>
        <w:t>т находится в деле № 5-107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160" w:line="259" w:lineRule="auto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18810486250</w:t>
      </w:r>
      <w:r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25917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34">
    <w:name w:val="cat-UserDefined grp-35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